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DC" w:rsidRDefault="00193FDC" w:rsidP="00193FDC">
      <w:pPr>
        <w:widowControl/>
        <w:jc w:val="left"/>
        <w:rPr>
          <w:rFonts w:asciiTheme="minorEastAsia" w:hAnsiTheme="minorEastAsia"/>
          <w:b/>
          <w:sz w:val="24"/>
          <w:szCs w:val="30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：</w:t>
      </w:r>
      <w:r w:rsidRPr="0096217D">
        <w:rPr>
          <w:rFonts w:asciiTheme="minorEastAsia" w:hAnsiTheme="minorEastAsia" w:hint="eastAsia"/>
          <w:b/>
          <w:sz w:val="24"/>
          <w:szCs w:val="30"/>
        </w:rPr>
        <w:t>范</w:t>
      </w:r>
      <w:r>
        <w:rPr>
          <w:rFonts w:asciiTheme="minorEastAsia" w:hAnsiTheme="minorEastAsia" w:hint="eastAsia"/>
          <w:b/>
          <w:sz w:val="24"/>
          <w:szCs w:val="30"/>
        </w:rPr>
        <w:t xml:space="preserve">  </w:t>
      </w:r>
      <w:r w:rsidRPr="0096217D">
        <w:rPr>
          <w:rFonts w:asciiTheme="minorEastAsia" w:hAnsiTheme="minorEastAsia" w:hint="eastAsia"/>
          <w:b/>
          <w:sz w:val="24"/>
          <w:szCs w:val="30"/>
        </w:rPr>
        <w:t>例</w:t>
      </w:r>
    </w:p>
    <w:p w:rsidR="00193FDC" w:rsidRDefault="00193FDC" w:rsidP="00193FDC">
      <w:pPr>
        <w:widowControl/>
        <w:jc w:val="left"/>
        <w:rPr>
          <w:rFonts w:asciiTheme="minorEastAsia" w:hAnsiTheme="minorEastAsia"/>
          <w:b/>
          <w:sz w:val="24"/>
          <w:szCs w:val="30"/>
        </w:rPr>
      </w:pPr>
      <w:r>
        <w:rPr>
          <w:rFonts w:asciiTheme="minorEastAsia" w:hAnsiTheme="minorEastAsia"/>
          <w:b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69215</wp:posOffset>
                </wp:positionV>
                <wp:extent cx="2457450" cy="390525"/>
                <wp:effectExtent l="15240" t="9525" r="13335" b="200025"/>
                <wp:wrapNone/>
                <wp:docPr id="4" name="椭圆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0525"/>
                        </a:xfrm>
                        <a:prstGeom prst="wedgeEllipseCallout">
                          <a:avLst>
                            <a:gd name="adj1" fmla="val -47389"/>
                            <a:gd name="adj2" fmla="val 9325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FDC" w:rsidRDefault="00193FDC" w:rsidP="00193F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题目</w:t>
                            </w:r>
                            <w:r>
                              <w:t>为</w:t>
                            </w:r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三号</w:t>
                            </w:r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字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4" o:spid="_x0000_s1026" type="#_x0000_t63" style="position:absolute;margin-left:289pt;margin-top:5.45pt;width:193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" adj="564,30942" fillcolor="#5b9bd5 [3204]" strokecolor="#1f4d78 [1604]" strokeweight="1pt">
                <v:textbox>
                  <w:txbxContent>
                    <w:p w:rsidR="00193FDC" w:rsidRDefault="00193FDC" w:rsidP="00193F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题目</w:t>
                      </w:r>
                      <w:r>
                        <w:t>为</w:t>
                      </w:r>
                      <w:r w:rsidRPr="00747750">
                        <w:rPr>
                          <w:rFonts w:hint="eastAsia"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747750">
                        <w:rPr>
                          <w:color w:val="FF0000"/>
                        </w:rPr>
                        <w:t>三号</w:t>
                      </w:r>
                      <w:r w:rsidRPr="00747750">
                        <w:rPr>
                          <w:rFonts w:hint="eastAsia"/>
                          <w:color w:val="FF0000"/>
                        </w:rPr>
                        <w:t>字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747750">
                        <w:rPr>
                          <w:color w:val="FF0000"/>
                        </w:rPr>
                        <w:t>加粗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3FDC" w:rsidRDefault="00193FDC" w:rsidP="00193FDC">
      <w:pPr>
        <w:widowControl/>
        <w:jc w:val="left"/>
        <w:rPr>
          <w:rFonts w:asciiTheme="minorEastAsia" w:hAnsiTheme="minorEastAsia" w:hint="eastAsia"/>
          <w:b/>
          <w:sz w:val="24"/>
          <w:szCs w:val="30"/>
        </w:rPr>
      </w:pPr>
    </w:p>
    <w:p w:rsidR="00193FDC" w:rsidRPr="0055456C" w:rsidRDefault="00193FDC" w:rsidP="00193FDC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宋体" w:eastAsia="宋体" w:hAnsi="宋体" w:cs="宋体"/>
          <w:b/>
          <w:noProof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-618490</wp:posOffset>
                </wp:positionH>
                <wp:positionV relativeFrom="paragraph">
                  <wp:posOffset>151765</wp:posOffset>
                </wp:positionV>
                <wp:extent cx="1415415" cy="887095"/>
                <wp:effectExtent l="12700" t="12065" r="10160" b="91440"/>
                <wp:wrapNone/>
                <wp:docPr id="3" name="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887095"/>
                        </a:xfrm>
                        <a:prstGeom prst="wedgeRectCallout">
                          <a:avLst>
                            <a:gd name="adj1" fmla="val 46097"/>
                            <a:gd name="adj2" fmla="val 57088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FDC" w:rsidRDefault="00193FDC" w:rsidP="00193FDC"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若有</w:t>
                            </w:r>
                            <w:r>
                              <w:t>一级标题，</w:t>
                            </w:r>
                            <w:r>
                              <w:rPr>
                                <w:rFonts w:hint="eastAsia"/>
                              </w:rPr>
                              <w:t>则为</w:t>
                            </w:r>
                            <w:r w:rsidRPr="00747750">
                              <w:rPr>
                                <w:color w:val="FF0000"/>
                              </w:rPr>
                              <w:t>宋体</w:t>
                            </w:r>
                            <w:r>
                              <w:t>，字号为</w:t>
                            </w:r>
                            <w:r w:rsidRPr="00747750">
                              <w:rPr>
                                <w:color w:val="FF0000"/>
                              </w:rPr>
                              <w:t>四号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加粗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D06AE6">
                              <w:rPr>
                                <w:rFonts w:hint="eastAsia"/>
                                <w:color w:val="FF0000"/>
                              </w:rPr>
                              <w:t>若没有</w:t>
                            </w:r>
                            <w:r>
                              <w:t>一级标题则直接开始正文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3" o:spid="_x0000_s1027" type="#_x0000_t61" style="position:absolute;left:0;text-align:left;margin-left:-48.7pt;margin-top:11.95pt;width:111.4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" adj="20757,23131" fillcolor="#5b9bd5 [3204]" strokecolor="#1f4d78 [1604]" strokeweight="1pt">
                <v:textbox>
                  <w:txbxContent>
                    <w:p w:rsidR="00193FDC" w:rsidRDefault="00193FDC" w:rsidP="00193FDC">
                      <w:r w:rsidRPr="00747750">
                        <w:rPr>
                          <w:rFonts w:hint="eastAsia"/>
                          <w:color w:val="FF0000"/>
                        </w:rPr>
                        <w:t>若有</w:t>
                      </w:r>
                      <w:r>
                        <w:t>一级标题，</w:t>
                      </w:r>
                      <w:r>
                        <w:rPr>
                          <w:rFonts w:hint="eastAsia"/>
                        </w:rPr>
                        <w:t>则为</w:t>
                      </w:r>
                      <w:r w:rsidRPr="00747750">
                        <w:rPr>
                          <w:color w:val="FF0000"/>
                        </w:rPr>
                        <w:t>宋体</w:t>
                      </w:r>
                      <w:r>
                        <w:t>，字号为</w:t>
                      </w:r>
                      <w:r w:rsidRPr="00747750">
                        <w:rPr>
                          <w:color w:val="FF0000"/>
                        </w:rPr>
                        <w:t>四号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747750">
                        <w:rPr>
                          <w:color w:val="FF0000"/>
                        </w:rPr>
                        <w:t>加粗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Pr="00D06AE6">
                        <w:rPr>
                          <w:rFonts w:hint="eastAsia"/>
                          <w:color w:val="FF0000"/>
                        </w:rPr>
                        <w:t>若没有</w:t>
                      </w:r>
                      <w:r>
                        <w:t>一级标题则直接开始正文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56C">
        <w:rPr>
          <w:rFonts w:asciiTheme="majorEastAsia" w:eastAsiaTheme="majorEastAsia" w:hAnsiTheme="majorEastAsia" w:hint="eastAsia"/>
          <w:b/>
          <w:sz w:val="32"/>
          <w:szCs w:val="32"/>
        </w:rPr>
        <w:t>关于</w:t>
      </w:r>
      <w:r w:rsidRPr="0055456C">
        <w:rPr>
          <w:rFonts w:asciiTheme="majorEastAsia" w:eastAsiaTheme="majorEastAsia" w:hAnsiTheme="majorEastAsia"/>
          <w:b/>
          <w:sz w:val="32"/>
          <w:szCs w:val="32"/>
        </w:rPr>
        <w:t>琅琊文化发展</w:t>
      </w:r>
      <w:r w:rsidRPr="0055456C">
        <w:rPr>
          <w:rFonts w:asciiTheme="majorEastAsia" w:eastAsiaTheme="majorEastAsia" w:hAnsiTheme="majorEastAsia" w:hint="eastAsia"/>
          <w:b/>
          <w:sz w:val="32"/>
          <w:szCs w:val="32"/>
        </w:rPr>
        <w:t>现状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及其</w:t>
      </w:r>
      <w:r>
        <w:rPr>
          <w:rFonts w:asciiTheme="majorEastAsia" w:eastAsiaTheme="majorEastAsia" w:hAnsiTheme="majorEastAsia"/>
          <w:b/>
          <w:sz w:val="32"/>
          <w:szCs w:val="32"/>
        </w:rPr>
        <w:t>对策研究</w:t>
      </w:r>
      <w:r w:rsidRPr="0055456C">
        <w:rPr>
          <w:rFonts w:asciiTheme="majorEastAsia" w:eastAsiaTheme="majorEastAsia" w:hAnsiTheme="majorEastAsia"/>
          <w:b/>
          <w:sz w:val="32"/>
          <w:szCs w:val="32"/>
        </w:rPr>
        <w:t>的报告</w:t>
      </w:r>
    </w:p>
    <w:p w:rsidR="00193FDC" w:rsidRDefault="00193FDC" w:rsidP="00193FDC">
      <w:pPr>
        <w:spacing w:beforeLines="50" w:before="156" w:afterLines="50" w:after="156" w:line="360" w:lineRule="auto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3175</wp:posOffset>
                </wp:positionV>
                <wp:extent cx="1711325" cy="917575"/>
                <wp:effectExtent l="268605" t="10160" r="10795" b="15240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917575"/>
                        </a:xfrm>
                        <a:prstGeom prst="wedgeRoundRectCallout">
                          <a:avLst>
                            <a:gd name="adj1" fmla="val -64287"/>
                            <a:gd name="adj2" fmla="val -3263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FDC" w:rsidRDefault="00193FDC" w:rsidP="00193FD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  <w:r>
                              <w:t>信息</w:t>
                            </w:r>
                            <w:r>
                              <w:rPr>
                                <w:rFonts w:hint="eastAsia"/>
                              </w:rPr>
                              <w:t>一栏为</w:t>
                            </w:r>
                            <w:r>
                              <w:t>宋体，小四号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加粗，</w:t>
                            </w:r>
                            <w:r>
                              <w:rPr>
                                <w:rFonts w:hint="eastAsia"/>
                              </w:rPr>
                              <w:t>标题</w:t>
                            </w:r>
                            <w:r>
                              <w:t>与</w:t>
                            </w: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  <w:r>
                              <w:t>信息之间行间距为</w:t>
                            </w:r>
                            <w:r w:rsidRPr="000952AF">
                              <w:rPr>
                                <w:rFonts w:hint="eastAsia"/>
                                <w:color w:val="FF0000"/>
                              </w:rPr>
                              <w:t>1.5倍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r>
                              <w:t>段后各</w:t>
                            </w:r>
                            <w:r w:rsidRPr="000952AF">
                              <w:rPr>
                                <w:rFonts w:hint="eastAsia"/>
                                <w:color w:val="FF0000"/>
                              </w:rPr>
                              <w:t>0.5行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2" o:spid="_x0000_s1028" type="#_x0000_t62" style="position:absolute;left:0;text-align:left;margin-left:290.95pt;margin-top:.25pt;width:134.7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" adj="-3086,3752" fillcolor="#5b9bd5 [3204]" strokecolor="#1f4d78 [1604]" strokeweight="1pt">
                <v:textbox>
                  <w:txbxContent>
                    <w:p w:rsidR="00193FDC" w:rsidRDefault="00193FDC" w:rsidP="00193FD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个人</w:t>
                      </w:r>
                      <w:r>
                        <w:t>信息</w:t>
                      </w:r>
                      <w:r>
                        <w:rPr>
                          <w:rFonts w:hint="eastAsia"/>
                        </w:rPr>
                        <w:t>一栏为</w:t>
                      </w:r>
                      <w:r>
                        <w:t>宋体，小四号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加粗，</w:t>
                      </w:r>
                      <w:r>
                        <w:rPr>
                          <w:rFonts w:hint="eastAsia"/>
                        </w:rPr>
                        <w:t>标题</w:t>
                      </w:r>
                      <w:r>
                        <w:t>与</w:t>
                      </w:r>
                      <w:r>
                        <w:rPr>
                          <w:rFonts w:hint="eastAsia"/>
                        </w:rPr>
                        <w:t>个人</w:t>
                      </w:r>
                      <w:r>
                        <w:t>信息之间行间距为</w:t>
                      </w:r>
                      <w:r w:rsidRPr="000952AF">
                        <w:rPr>
                          <w:rFonts w:hint="eastAsia"/>
                          <w:color w:val="FF0000"/>
                        </w:rPr>
                        <w:t>1.5倍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段前</w:t>
                      </w:r>
                      <w:r>
                        <w:t>段后各</w:t>
                      </w:r>
                      <w:r w:rsidRPr="000952AF">
                        <w:rPr>
                          <w:rFonts w:hint="eastAsia"/>
                          <w:color w:val="FF0000"/>
                        </w:rPr>
                        <w:t>0.5行</w:t>
                      </w:r>
                    </w:p>
                  </w:txbxContent>
                </v:textbox>
              </v:shape>
            </w:pict>
          </mc:Fallback>
        </mc:AlternateContent>
      </w:r>
      <w:r w:rsidRPr="0055456C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储运1501</w:t>
      </w:r>
      <w:r w:rsidRPr="0055456C"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 xml:space="preserve">     </w:t>
      </w:r>
      <w:r w:rsidRPr="0055456C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王一鸣</w:t>
      </w:r>
    </w:p>
    <w:p w:rsidR="00193FDC" w:rsidRDefault="00193FDC" w:rsidP="00193FDC">
      <w:pPr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 w:rsidRPr="004D5816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一</w:t>
      </w:r>
      <w:r w:rsidRPr="004D5816">
        <w:rPr>
          <w:rFonts w:ascii="宋体" w:eastAsia="宋体" w:hAnsi="宋体" w:cs="宋体"/>
          <w:b/>
          <w:color w:val="333333"/>
          <w:kern w:val="0"/>
          <w:sz w:val="28"/>
          <w:szCs w:val="28"/>
        </w:rPr>
        <w:t>、</w:t>
      </w:r>
      <w:r w:rsidRPr="004D5816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琅琊文化</w:t>
      </w:r>
      <w:r w:rsidRPr="004D5816">
        <w:rPr>
          <w:rFonts w:ascii="宋体" w:eastAsia="宋体" w:hAnsi="宋体" w:cs="宋体"/>
          <w:b/>
          <w:color w:val="333333"/>
          <w:kern w:val="0"/>
          <w:sz w:val="28"/>
          <w:szCs w:val="28"/>
        </w:rPr>
        <w:t>的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由来</w:t>
      </w:r>
    </w:p>
    <w:p w:rsidR="00193FDC" w:rsidRPr="001B1506" w:rsidRDefault="00193FDC" w:rsidP="00193FDC">
      <w:pPr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1536700</wp:posOffset>
                </wp:positionH>
                <wp:positionV relativeFrom="paragraph">
                  <wp:posOffset>1949450</wp:posOffset>
                </wp:positionV>
                <wp:extent cx="2495550" cy="877570"/>
                <wp:effectExtent l="15240" t="386715" r="13335" b="12065"/>
                <wp:wrapNone/>
                <wp:docPr id="1" name="椭圆形标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877570"/>
                        </a:xfrm>
                        <a:prstGeom prst="wedgeEllipseCallout">
                          <a:avLst>
                            <a:gd name="adj1" fmla="val -26542"/>
                            <a:gd name="adj2" fmla="val -90736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FDC" w:rsidRPr="00747750" w:rsidRDefault="00193FDC" w:rsidP="00193FD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正文</w:t>
                            </w:r>
                            <w:r>
                              <w:t>内容为</w:t>
                            </w:r>
                            <w:r w:rsidRPr="00747750">
                              <w:rPr>
                                <w:color w:val="FF0000"/>
                              </w:rPr>
                              <w:t>宋体</w:t>
                            </w:r>
                            <w:r>
                              <w:t>，</w:t>
                            </w:r>
                            <w:r w:rsidRPr="00747750">
                              <w:rPr>
                                <w:color w:val="FF0000"/>
                              </w:rPr>
                              <w:t>小四号字</w:t>
                            </w:r>
                            <w:r>
                              <w:t>，行间距为</w:t>
                            </w:r>
                            <w:r w:rsidRPr="00747750">
                              <w:rPr>
                                <w:color w:val="FF0000"/>
                              </w:rPr>
                              <w:t>固定值</w:t>
                            </w:r>
                            <w:r w:rsidRPr="00747750">
                              <w:rPr>
                                <w:rFonts w:hint="eastAsia"/>
                                <w:color w:val="FF0000"/>
                              </w:rPr>
                              <w:t>20磅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首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t>缩进</w:t>
                            </w:r>
                            <w:r w:rsidRPr="00747750">
                              <w:rPr>
                                <w:color w:val="FF0000"/>
                              </w:rPr>
                              <w:t>两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个</w:t>
                            </w:r>
                            <w:r w:rsidRPr="00747750">
                              <w:rPr>
                                <w:color w:val="FF0000"/>
                              </w:rPr>
                              <w:t>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椭圆形标注 1" o:spid="_x0000_s1029" type="#_x0000_t63" style="position:absolute;left:0;text-align:left;margin-left:121pt;margin-top:153.5pt;width:196.5pt;height:69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" adj="5067,-8799" fillcolor="#5b9bd5 [3204]" strokecolor="#1f4d78 [1604]" strokeweight="1pt">
                <v:textbox>
                  <w:txbxContent>
                    <w:p w:rsidR="00193FDC" w:rsidRPr="00747750" w:rsidRDefault="00193FDC" w:rsidP="00193FD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正文</w:t>
                      </w:r>
                      <w:r>
                        <w:t>内容为</w:t>
                      </w:r>
                      <w:r w:rsidRPr="00747750">
                        <w:rPr>
                          <w:color w:val="FF0000"/>
                        </w:rPr>
                        <w:t>宋体</w:t>
                      </w:r>
                      <w:r>
                        <w:t>，</w:t>
                      </w:r>
                      <w:r w:rsidRPr="00747750">
                        <w:rPr>
                          <w:color w:val="FF0000"/>
                        </w:rPr>
                        <w:t>小四号字</w:t>
                      </w:r>
                      <w:r>
                        <w:t>，行间距为</w:t>
                      </w:r>
                      <w:r w:rsidRPr="00747750">
                        <w:rPr>
                          <w:color w:val="FF0000"/>
                        </w:rPr>
                        <w:t>固定值</w:t>
                      </w:r>
                      <w:r w:rsidRPr="00747750">
                        <w:rPr>
                          <w:rFonts w:hint="eastAsia"/>
                          <w:color w:val="FF0000"/>
                        </w:rPr>
                        <w:t>20磅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首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t>缩进</w:t>
                      </w:r>
                      <w:r w:rsidRPr="00747750">
                        <w:rPr>
                          <w:color w:val="FF0000"/>
                        </w:rPr>
                        <w:t>两</w:t>
                      </w:r>
                      <w:r>
                        <w:rPr>
                          <w:rFonts w:hint="eastAsia"/>
                          <w:color w:val="FF0000"/>
                        </w:rPr>
                        <w:t>个</w:t>
                      </w:r>
                      <w:r w:rsidRPr="00747750">
                        <w:rPr>
                          <w:color w:val="FF0000"/>
                        </w:rPr>
                        <w:t>字。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150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西汉时期，随着张骞“凿空西域”，被后人誉为“丝绸之路”的以长安为中心的通往中亚和西亚的陆地交通路线得以形成，极大地促进了中国与西方地区的经济、文化交流。同时，与陆地丝绸之路相媲美的还有一条被今人称为“海上丝绸之路”的中外交通线路。这两条海陆交通线路构成了中国古代对外交流的主要通道。而作为中国最古老海港城市的琅琊港既是中国海洋文化的发源地，也是古代海上丝绸之路的启航港和对外交通、移民与文化输出的门户。自春秋至西汉，琅琊雄踞中国最大港口的位置长达近千年之久，直到西汉末年才因地震而衰落。但其衍生的琅琊文化已然成为中国海洋文化的代表和源头，在中国海洋文化史和海上交通史上具有极为重要的地位。</w:t>
      </w:r>
    </w:p>
    <w:p w:rsidR="00E56658" w:rsidRPr="00193FDC" w:rsidRDefault="00E56658">
      <w:bookmarkStart w:id="0" w:name="_GoBack"/>
      <w:bookmarkEnd w:id="0"/>
    </w:p>
    <w:sectPr w:rsidR="00E56658" w:rsidRPr="00193FDC" w:rsidSect="008E1617">
      <w:pgSz w:w="11906" w:h="16838"/>
      <w:pgMar w:top="1814" w:right="1474" w:bottom="181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C"/>
    <w:rsid w:val="00193FDC"/>
    <w:rsid w:val="00E5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5FFBC-CE74-454B-AED2-6EC486A3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2021-01-05T07:50:00Z</dcterms:created>
  <dcterms:modified xsi:type="dcterms:W3CDTF">2021-01-05T07:50:00Z</dcterms:modified>
</cp:coreProperties>
</file>